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D40C0" w14:textId="5684445D" w:rsidR="001B164A" w:rsidRDefault="004458C1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7BED32E" wp14:editId="5187713C">
            <wp:extent cx="2124075" cy="2124075"/>
            <wp:effectExtent l="0" t="0" r="9525" b="9525"/>
            <wp:docPr id="3" name="Grafik 3" descr="Ein Bild, das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9E5BC" w14:textId="328444C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E275E7">
        <w:rPr>
          <w:color w:val="808080"/>
          <w:sz w:val="22"/>
          <w:szCs w:val="20"/>
        </w:rPr>
        <w:t>08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573F2AEC" w14:textId="2B63F31F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E275E7">
        <w:rPr>
          <w:bCs/>
          <w:color w:val="808080"/>
          <w:sz w:val="16"/>
          <w:szCs w:val="16"/>
        </w:rPr>
        <w:t>08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D5E8078" w14:textId="090AFF1E" w:rsidR="00B11DC3" w:rsidRDefault="00FC4CD0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Mit Turck</w:t>
      </w:r>
      <w:r w:rsidR="00FB4EFA">
        <w:rPr>
          <w:snapToGrid w:val="0"/>
          <w:sz w:val="18"/>
          <w:szCs w:val="18"/>
        </w:rPr>
        <w:t>s</w:t>
      </w:r>
      <w:r>
        <w:rPr>
          <w:snapToGrid w:val="0"/>
          <w:sz w:val="18"/>
          <w:szCs w:val="18"/>
        </w:rPr>
        <w:t xml:space="preserve"> neuer WIM-IOL-Serie lassen sich </w:t>
      </w:r>
      <w:r w:rsidR="00C66471">
        <w:rPr>
          <w:snapToGrid w:val="0"/>
          <w:sz w:val="18"/>
          <w:szCs w:val="18"/>
        </w:rPr>
        <w:t xml:space="preserve">Zylinderbewegungen </w:t>
      </w:r>
      <w:r w:rsidR="00CB56F0">
        <w:rPr>
          <w:snapToGrid w:val="0"/>
          <w:sz w:val="18"/>
          <w:szCs w:val="18"/>
        </w:rPr>
        <w:t>ex</w:t>
      </w:r>
      <w:r w:rsidR="0058423C">
        <w:rPr>
          <w:snapToGrid w:val="0"/>
          <w:sz w:val="18"/>
          <w:szCs w:val="18"/>
        </w:rPr>
        <w:t>akt e</w:t>
      </w:r>
      <w:r w:rsidR="00CB56F0">
        <w:rPr>
          <w:snapToGrid w:val="0"/>
          <w:sz w:val="18"/>
          <w:szCs w:val="18"/>
        </w:rPr>
        <w:t>rfassen</w:t>
      </w:r>
      <w:r w:rsidR="000C4A21">
        <w:rPr>
          <w:snapToGrid w:val="0"/>
          <w:sz w:val="18"/>
          <w:szCs w:val="18"/>
        </w:rPr>
        <w:t>, von 32 bis 256 mm</w:t>
      </w:r>
      <w:r w:rsidR="00CB56F0">
        <w:rPr>
          <w:snapToGrid w:val="0"/>
          <w:sz w:val="18"/>
          <w:szCs w:val="18"/>
        </w:rPr>
        <w:t xml:space="preserve"> </w:t>
      </w:r>
    </w:p>
    <w:p w14:paraId="1D73422E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BE963B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30D1AA8" w14:textId="6FA0691E" w:rsidR="00B11DC3" w:rsidRPr="005F1A6B" w:rsidRDefault="0039755C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39755C">
          <w:rPr>
            <w:rStyle w:val="Hyperlink"/>
            <w:snapToGrid w:val="0"/>
            <w:sz w:val="18"/>
            <w:szCs w:val="18"/>
          </w:rPr>
          <w:t>https://www.turck.de/de/produktneuheiten-2860_magnetische-positionssensoren-mit-iolink-44200.php</w:t>
        </w:r>
      </w:hyperlink>
    </w:p>
    <w:p w14:paraId="38C4817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5A865C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856A86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7F86D74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72FD7530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color w:val="808080"/>
          <w:sz w:val="16"/>
        </w:rPr>
        <w:t>Telefon: +49 208 4952-149</w:t>
      </w:r>
    </w:p>
    <w:p w14:paraId="0085ADD9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color w:val="808080"/>
          <w:sz w:val="16"/>
        </w:rPr>
        <w:t xml:space="preserve">Mobil: +49 160 93950359 </w:t>
      </w:r>
    </w:p>
    <w:p w14:paraId="236B179B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color w:val="808080"/>
          <w:sz w:val="16"/>
        </w:rPr>
        <w:t>Mail: klaus.albers@turck.com</w:t>
      </w:r>
    </w:p>
    <w:p w14:paraId="5E754A82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color w:val="808080"/>
          <w:sz w:val="16"/>
        </w:rPr>
        <w:t>Web: www.turck.</w:t>
      </w:r>
      <w:r w:rsidR="001B164A" w:rsidRPr="0039755C">
        <w:rPr>
          <w:color w:val="808080"/>
          <w:sz w:val="16"/>
        </w:rPr>
        <w:t>de/</w:t>
      </w:r>
      <w:r w:rsidRPr="0039755C">
        <w:rPr>
          <w:color w:val="808080"/>
          <w:sz w:val="16"/>
        </w:rPr>
        <w:t>presse</w:t>
      </w:r>
    </w:p>
    <w:p w14:paraId="54B84138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BAAD75D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414D258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color w:val="808080"/>
          <w:sz w:val="16"/>
        </w:rPr>
        <w:t>LESER-KONTAKT</w:t>
      </w:r>
    </w:p>
    <w:p w14:paraId="4DD63F5A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F49412E" w14:textId="77777777" w:rsidR="00012BF2" w:rsidRPr="003975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b/>
          <w:color w:val="808080"/>
          <w:sz w:val="16"/>
        </w:rPr>
        <w:t>Deutschland</w:t>
      </w:r>
      <w:r w:rsidRPr="0039755C">
        <w:rPr>
          <w:color w:val="808080"/>
          <w:sz w:val="16"/>
        </w:rPr>
        <w:t>:</w:t>
      </w:r>
    </w:p>
    <w:p w14:paraId="2856414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9755C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0120F4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FE157F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2F8362F" w14:textId="77777777" w:rsidR="00012BF2" w:rsidRPr="00A721D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542D3">
        <w:rPr>
          <w:color w:val="808080"/>
          <w:sz w:val="16"/>
        </w:rPr>
        <w:t>Mail: more@turck.com</w:t>
      </w:r>
    </w:p>
    <w:p w14:paraId="27437D4C" w14:textId="77777777" w:rsidR="00012BF2" w:rsidRPr="00E976D5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E976D5">
        <w:rPr>
          <w:color w:val="808080"/>
          <w:sz w:val="16"/>
        </w:rPr>
        <w:t>Web: www.turck.com</w:t>
      </w:r>
    </w:p>
    <w:p w14:paraId="632A8661" w14:textId="77777777" w:rsidR="00012BF2" w:rsidRPr="00E976D5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17212C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0481AF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93F3D2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A19458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68D0F6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5C94C7A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52BBEDF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EA5F61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FDE17B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6406EA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0E26FE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9EB222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C8AA92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E8756B5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916154F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F3C7F0E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EE32E5A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C760C9C" w14:textId="3C80BB3A" w:rsidR="008520A0" w:rsidRPr="008520A0" w:rsidRDefault="00EC61B0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Magnetische </w:t>
      </w:r>
      <w:r w:rsidR="00C2238E">
        <w:rPr>
          <w:iCs/>
          <w:sz w:val="28"/>
          <w:szCs w:val="28"/>
        </w:rPr>
        <w:t>P</w:t>
      </w:r>
      <w:r>
        <w:rPr>
          <w:iCs/>
          <w:sz w:val="28"/>
          <w:szCs w:val="28"/>
        </w:rPr>
        <w:t>ositionssensoren mit IO-Link</w:t>
      </w:r>
    </w:p>
    <w:p w14:paraId="37CE9550" w14:textId="4E1E20F0" w:rsidR="008520A0" w:rsidRPr="000B143A" w:rsidRDefault="00AC6352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Turcks neue </w:t>
      </w:r>
      <w:r w:rsidR="00EC61B0">
        <w:rPr>
          <w:iCs/>
          <w:sz w:val="18"/>
          <w:szCs w:val="18"/>
          <w:lang w:val="de-DE"/>
        </w:rPr>
        <w:t>WIM-IOL</w:t>
      </w:r>
      <w:r w:rsidR="0071761D">
        <w:rPr>
          <w:iCs/>
          <w:sz w:val="18"/>
          <w:szCs w:val="18"/>
          <w:lang w:val="de-DE"/>
        </w:rPr>
        <w:t>-Serie</w:t>
      </w:r>
      <w:r w:rsidR="000552CA">
        <w:rPr>
          <w:iCs/>
          <w:sz w:val="18"/>
          <w:szCs w:val="18"/>
          <w:lang w:val="de-DE"/>
        </w:rPr>
        <w:t xml:space="preserve"> bietet</w:t>
      </w:r>
      <w:r w:rsidR="00E16FE8">
        <w:rPr>
          <w:iCs/>
          <w:sz w:val="18"/>
          <w:szCs w:val="18"/>
          <w:lang w:val="de-DE"/>
        </w:rPr>
        <w:t xml:space="preserve"> kompakte</w:t>
      </w:r>
      <w:r w:rsidR="000552CA">
        <w:rPr>
          <w:iCs/>
          <w:sz w:val="18"/>
          <w:szCs w:val="18"/>
          <w:lang w:val="de-DE"/>
        </w:rPr>
        <w:t xml:space="preserve"> </w:t>
      </w:r>
      <w:r w:rsidR="001A4AC5">
        <w:rPr>
          <w:iCs/>
          <w:sz w:val="18"/>
          <w:szCs w:val="18"/>
          <w:lang w:val="de-DE"/>
        </w:rPr>
        <w:t>M</w:t>
      </w:r>
      <w:r w:rsidR="001B64C5">
        <w:rPr>
          <w:iCs/>
          <w:sz w:val="18"/>
          <w:szCs w:val="18"/>
          <w:lang w:val="de-DE"/>
        </w:rPr>
        <w:t>ag</w:t>
      </w:r>
      <w:r w:rsidR="001A4AC5">
        <w:rPr>
          <w:iCs/>
          <w:sz w:val="18"/>
          <w:szCs w:val="18"/>
          <w:lang w:val="de-DE"/>
        </w:rPr>
        <w:t xml:space="preserve">netfeldsensoren </w:t>
      </w:r>
      <w:r w:rsidR="00E16FE8">
        <w:rPr>
          <w:iCs/>
          <w:sz w:val="18"/>
          <w:szCs w:val="18"/>
          <w:lang w:val="de-DE"/>
        </w:rPr>
        <w:t xml:space="preserve">mit digitaler Schnittstelle </w:t>
      </w:r>
      <w:r w:rsidR="001A4AC5">
        <w:rPr>
          <w:iCs/>
          <w:sz w:val="18"/>
          <w:szCs w:val="18"/>
          <w:lang w:val="de-DE"/>
        </w:rPr>
        <w:t>für M</w:t>
      </w:r>
      <w:r w:rsidR="001B64C5">
        <w:rPr>
          <w:iCs/>
          <w:sz w:val="18"/>
          <w:szCs w:val="18"/>
          <w:lang w:val="de-DE"/>
        </w:rPr>
        <w:t>essbereiche</w:t>
      </w:r>
      <w:r w:rsidR="001A4AC5">
        <w:rPr>
          <w:iCs/>
          <w:sz w:val="18"/>
          <w:szCs w:val="18"/>
          <w:lang w:val="de-DE"/>
        </w:rPr>
        <w:t xml:space="preserve"> </w:t>
      </w:r>
      <w:r w:rsidR="001B64C5">
        <w:rPr>
          <w:iCs/>
          <w:sz w:val="18"/>
          <w:szCs w:val="18"/>
          <w:lang w:val="de-DE"/>
        </w:rPr>
        <w:t>vo</w:t>
      </w:r>
      <w:r w:rsidR="00B542D3">
        <w:rPr>
          <w:iCs/>
          <w:sz w:val="18"/>
          <w:szCs w:val="18"/>
          <w:lang w:val="de-DE"/>
        </w:rPr>
        <w:t>n</w:t>
      </w:r>
      <w:r w:rsidR="001B64C5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32</w:t>
      </w:r>
      <w:r w:rsidR="00A721D3">
        <w:rPr>
          <w:iCs/>
          <w:sz w:val="18"/>
          <w:szCs w:val="18"/>
          <w:lang w:val="de-DE"/>
        </w:rPr>
        <w:t xml:space="preserve"> mm</w:t>
      </w:r>
      <w:r w:rsidR="001A4AC5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bis</w:t>
      </w:r>
      <w:r w:rsidR="001A4AC5">
        <w:rPr>
          <w:iCs/>
          <w:sz w:val="18"/>
          <w:szCs w:val="18"/>
          <w:lang w:val="de-DE"/>
        </w:rPr>
        <w:t xml:space="preserve"> 256</w:t>
      </w:r>
      <w:r>
        <w:rPr>
          <w:iCs/>
          <w:sz w:val="18"/>
          <w:szCs w:val="18"/>
          <w:lang w:val="de-DE"/>
        </w:rPr>
        <w:t xml:space="preserve"> mm</w:t>
      </w:r>
      <w:r w:rsidR="002D16EB">
        <w:rPr>
          <w:iCs/>
          <w:sz w:val="18"/>
          <w:szCs w:val="18"/>
          <w:lang w:val="de-DE"/>
        </w:rPr>
        <w:t xml:space="preserve"> </w:t>
      </w:r>
      <w:r w:rsidR="00C2238E">
        <w:rPr>
          <w:iCs/>
          <w:sz w:val="18"/>
          <w:szCs w:val="18"/>
          <w:lang w:val="de-DE"/>
        </w:rPr>
        <w:t xml:space="preserve"> </w:t>
      </w:r>
    </w:p>
    <w:p w14:paraId="337C649C" w14:textId="26760EB0" w:rsidR="00B4568F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>Mülheim,</w:t>
      </w:r>
      <w:r w:rsidR="0039755C">
        <w:rPr>
          <w:lang w:val="de-DE"/>
        </w:rPr>
        <w:t xml:space="preserve"> </w:t>
      </w:r>
      <w:r w:rsidR="00E275E7">
        <w:rPr>
          <w:lang w:val="de-DE"/>
        </w:rPr>
        <w:t>4. August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9D4A9F">
        <w:rPr>
          <w:lang w:val="de-DE"/>
        </w:rPr>
        <w:t>2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2D16EB">
        <w:rPr>
          <w:lang w:val="de-DE"/>
        </w:rPr>
        <w:t>Mit de</w:t>
      </w:r>
      <w:r w:rsidR="004E6740">
        <w:rPr>
          <w:lang w:val="de-DE"/>
        </w:rPr>
        <w:t>r</w:t>
      </w:r>
      <w:r w:rsidR="002D16EB">
        <w:rPr>
          <w:lang w:val="de-DE"/>
        </w:rPr>
        <w:t xml:space="preserve"> W</w:t>
      </w:r>
      <w:r w:rsidR="002D16EB" w:rsidRPr="002D16EB">
        <w:rPr>
          <w:lang w:val="de-DE"/>
        </w:rPr>
        <w:t>IM-IOL</w:t>
      </w:r>
      <w:r w:rsidR="004E6740">
        <w:rPr>
          <w:lang w:val="de-DE"/>
        </w:rPr>
        <w:t>-Serie</w:t>
      </w:r>
      <w:r w:rsidR="002D16EB" w:rsidRPr="002D16EB">
        <w:rPr>
          <w:lang w:val="de-DE"/>
        </w:rPr>
        <w:t xml:space="preserve"> </w:t>
      </w:r>
      <w:r w:rsidR="002D16EB">
        <w:rPr>
          <w:lang w:val="de-DE"/>
        </w:rPr>
        <w:t xml:space="preserve">ergänzt </w:t>
      </w:r>
      <w:r w:rsidR="002D16EB" w:rsidRPr="002D16EB">
        <w:rPr>
          <w:lang w:val="de-DE"/>
        </w:rPr>
        <w:t>Turck</w:t>
      </w:r>
      <w:r w:rsidR="002D16EB">
        <w:rPr>
          <w:lang w:val="de-DE"/>
        </w:rPr>
        <w:t xml:space="preserve"> sein Angebot an kompakten Positions</w:t>
      </w:r>
      <w:r w:rsidR="000766C1">
        <w:rPr>
          <w:lang w:val="de-DE"/>
        </w:rPr>
        <w:t>s</w:t>
      </w:r>
      <w:r w:rsidR="002D16EB">
        <w:rPr>
          <w:lang w:val="de-DE"/>
        </w:rPr>
        <w:t xml:space="preserve">ensoren zur Erfassung magnetischer Kolben </w:t>
      </w:r>
      <w:r w:rsidR="00E57D79">
        <w:rPr>
          <w:lang w:val="de-DE"/>
        </w:rPr>
        <w:t>in</w:t>
      </w:r>
      <w:r w:rsidR="002D16EB">
        <w:rPr>
          <w:lang w:val="de-DE"/>
        </w:rPr>
        <w:t xml:space="preserve"> Pneumatik- oder Hydraulikzylindern. </w:t>
      </w:r>
      <w:r w:rsidR="00C75F37">
        <w:rPr>
          <w:lang w:val="de-DE"/>
        </w:rPr>
        <w:t>Die neue Serie besteht aus acht Sensoren mit IO-Link</w:t>
      </w:r>
      <w:r w:rsidR="00A03492">
        <w:rPr>
          <w:lang w:val="de-DE"/>
        </w:rPr>
        <w:t xml:space="preserve"> 1.1</w:t>
      </w:r>
      <w:r w:rsidR="00C75F37">
        <w:rPr>
          <w:lang w:val="de-DE"/>
        </w:rPr>
        <w:t>, die Messbereiche von 32 mm bis 256 mm abdecken</w:t>
      </w:r>
      <w:r w:rsidR="00B35CB4">
        <w:rPr>
          <w:lang w:val="de-DE"/>
        </w:rPr>
        <w:t xml:space="preserve">. </w:t>
      </w:r>
      <w:r w:rsidR="00E57D79">
        <w:rPr>
          <w:lang w:val="de-DE"/>
        </w:rPr>
        <w:t xml:space="preserve">Über IO-Link </w:t>
      </w:r>
      <w:r w:rsidR="007C0F24">
        <w:rPr>
          <w:lang w:val="de-DE"/>
        </w:rPr>
        <w:t xml:space="preserve">und den integrierten Taster </w:t>
      </w:r>
      <w:r w:rsidR="00E57D79">
        <w:rPr>
          <w:lang w:val="de-DE"/>
        </w:rPr>
        <w:t xml:space="preserve">können Anwender den Messbereich der Sensoren </w:t>
      </w:r>
      <w:r w:rsidR="007C0F24">
        <w:rPr>
          <w:lang w:val="de-DE"/>
        </w:rPr>
        <w:t xml:space="preserve">schnell und </w:t>
      </w:r>
      <w:r w:rsidR="008B5144">
        <w:rPr>
          <w:lang w:val="de-DE"/>
        </w:rPr>
        <w:t xml:space="preserve">bequem </w:t>
      </w:r>
      <w:r w:rsidR="00E57D79">
        <w:rPr>
          <w:lang w:val="de-DE"/>
        </w:rPr>
        <w:t xml:space="preserve">auf den </w:t>
      </w:r>
      <w:proofErr w:type="spellStart"/>
      <w:r w:rsidR="00E57D79">
        <w:rPr>
          <w:lang w:val="de-DE"/>
        </w:rPr>
        <w:t>Hubweg</w:t>
      </w:r>
      <w:proofErr w:type="spellEnd"/>
      <w:r w:rsidR="00E57D79">
        <w:rPr>
          <w:lang w:val="de-DE"/>
        </w:rPr>
        <w:t xml:space="preserve"> </w:t>
      </w:r>
      <w:r w:rsidR="007C0F24">
        <w:rPr>
          <w:lang w:val="de-DE"/>
        </w:rPr>
        <w:t>der</w:t>
      </w:r>
      <w:r w:rsidR="00E57D79">
        <w:rPr>
          <w:lang w:val="de-DE"/>
        </w:rPr>
        <w:t xml:space="preserve"> Kolben im Zylinder </w:t>
      </w:r>
      <w:proofErr w:type="spellStart"/>
      <w:r w:rsidR="00E57D79">
        <w:rPr>
          <w:lang w:val="de-DE"/>
        </w:rPr>
        <w:t>teachen</w:t>
      </w:r>
      <w:proofErr w:type="spellEnd"/>
      <w:r w:rsidR="00E57D79">
        <w:rPr>
          <w:lang w:val="de-DE"/>
        </w:rPr>
        <w:t>. Das vereinfacht die Montage im Vergleich zu analogen Sensoren</w:t>
      </w:r>
      <w:r w:rsidR="00CD027E" w:rsidRPr="00CD027E">
        <w:rPr>
          <w:lang w:val="de-DE"/>
        </w:rPr>
        <w:t xml:space="preserve"> </w:t>
      </w:r>
      <w:r w:rsidR="00CD027E">
        <w:rPr>
          <w:lang w:val="de-DE"/>
        </w:rPr>
        <w:t xml:space="preserve">erheblich, da </w:t>
      </w:r>
      <w:r w:rsidR="00F855D2">
        <w:rPr>
          <w:lang w:val="de-DE"/>
        </w:rPr>
        <w:t xml:space="preserve">diese </w:t>
      </w:r>
      <w:r w:rsidR="00E57D79">
        <w:rPr>
          <w:lang w:val="de-DE"/>
        </w:rPr>
        <w:t>entweder exakt auf die Totpunkte montiert werden oder mit Korrekturfaktoren in der Steuerung arbeite</w:t>
      </w:r>
      <w:r w:rsidR="003347EB">
        <w:rPr>
          <w:lang w:val="de-DE"/>
        </w:rPr>
        <w:t>n</w:t>
      </w:r>
      <w:r w:rsidR="008C6C40" w:rsidRPr="008C6C40">
        <w:rPr>
          <w:lang w:val="de-DE"/>
        </w:rPr>
        <w:t xml:space="preserve"> </w:t>
      </w:r>
      <w:r w:rsidR="008C6C40">
        <w:rPr>
          <w:lang w:val="de-DE"/>
        </w:rPr>
        <w:t>müssen</w:t>
      </w:r>
      <w:r w:rsidR="00E57D79">
        <w:rPr>
          <w:lang w:val="de-DE"/>
        </w:rPr>
        <w:t>.</w:t>
      </w:r>
      <w:r w:rsidR="00B4568F">
        <w:rPr>
          <w:lang w:val="de-DE"/>
        </w:rPr>
        <w:t xml:space="preserve"> </w:t>
      </w:r>
      <w:r w:rsidR="00E57D79">
        <w:rPr>
          <w:lang w:val="de-DE"/>
        </w:rPr>
        <w:t>Die</w:t>
      </w:r>
      <w:r w:rsidR="00413A20">
        <w:rPr>
          <w:lang w:val="de-DE"/>
        </w:rPr>
        <w:t xml:space="preserve"> IP67-</w:t>
      </w:r>
      <w:r w:rsidR="00E57D79">
        <w:rPr>
          <w:lang w:val="de-DE"/>
        </w:rPr>
        <w:t xml:space="preserve">Sensoren arbeiten mit einer Auflösung von 15 Bit. </w:t>
      </w:r>
    </w:p>
    <w:p w14:paraId="3698AAA0" w14:textId="77777777" w:rsidR="00B4568F" w:rsidRDefault="00B4568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B3DDF1A" w14:textId="4FC19109" w:rsidR="00B83F28" w:rsidRPr="007D7C86" w:rsidRDefault="00413A2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205AF482">
        <w:rPr>
          <w:lang w:val="de-DE"/>
        </w:rPr>
        <w:t xml:space="preserve">Typische Applikationen sind die Vorschuberfassung in Kunststoffspritzmaschinen oder Schraubautomaten, </w:t>
      </w:r>
      <w:r w:rsidR="003347EB" w:rsidRPr="205AF482">
        <w:rPr>
          <w:lang w:val="de-DE"/>
        </w:rPr>
        <w:t xml:space="preserve">die </w:t>
      </w:r>
      <w:r w:rsidRPr="205AF482">
        <w:rPr>
          <w:lang w:val="de-DE"/>
        </w:rPr>
        <w:t xml:space="preserve">Positionierung des Schweißkopfs beim Ultraschallschweißen oder die Überwachung der Folienspannung in Verpackungsmaschinen. </w:t>
      </w:r>
    </w:p>
    <w:p w14:paraId="227DD27B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34B5E" w14:textId="77777777" w:rsidR="00F21CC0" w:rsidRDefault="00F21CC0">
      <w:r>
        <w:separator/>
      </w:r>
    </w:p>
  </w:endnote>
  <w:endnote w:type="continuationSeparator" w:id="0">
    <w:p w14:paraId="7A34145A" w14:textId="77777777" w:rsidR="00F21CC0" w:rsidRDefault="00F21CC0">
      <w:r>
        <w:continuationSeparator/>
      </w:r>
    </w:p>
  </w:endnote>
  <w:endnote w:type="continuationNotice" w:id="1">
    <w:p w14:paraId="32349C71" w14:textId="77777777" w:rsidR="00F21CC0" w:rsidRDefault="00F21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18745" w14:textId="77777777" w:rsidR="00F21CC0" w:rsidRDefault="00F21CC0">
      <w:r>
        <w:separator/>
      </w:r>
    </w:p>
  </w:footnote>
  <w:footnote w:type="continuationSeparator" w:id="0">
    <w:p w14:paraId="5A01A167" w14:textId="77777777" w:rsidR="00F21CC0" w:rsidRDefault="00F21CC0">
      <w:r>
        <w:continuationSeparator/>
      </w:r>
    </w:p>
  </w:footnote>
  <w:footnote w:type="continuationNotice" w:id="1">
    <w:p w14:paraId="28E9BA86" w14:textId="77777777" w:rsidR="00F21CC0" w:rsidRDefault="00F21C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72AA0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A8D7608" wp14:editId="4FF6126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AB1C30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1B0"/>
    <w:rsid w:val="000115E2"/>
    <w:rsid w:val="00012BF2"/>
    <w:rsid w:val="00033072"/>
    <w:rsid w:val="0004009F"/>
    <w:rsid w:val="000552CA"/>
    <w:rsid w:val="000766C1"/>
    <w:rsid w:val="00077A27"/>
    <w:rsid w:val="00097B21"/>
    <w:rsid w:val="000A3084"/>
    <w:rsid w:val="000B537F"/>
    <w:rsid w:val="000C3FC0"/>
    <w:rsid w:val="000C4A21"/>
    <w:rsid w:val="000D2214"/>
    <w:rsid w:val="000E0414"/>
    <w:rsid w:val="000F0B80"/>
    <w:rsid w:val="001060D1"/>
    <w:rsid w:val="00134B2C"/>
    <w:rsid w:val="00145785"/>
    <w:rsid w:val="001A28DC"/>
    <w:rsid w:val="001A4AC5"/>
    <w:rsid w:val="001B164A"/>
    <w:rsid w:val="001B60EF"/>
    <w:rsid w:val="001B64C5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D16EB"/>
    <w:rsid w:val="002F109A"/>
    <w:rsid w:val="002F2357"/>
    <w:rsid w:val="003139B7"/>
    <w:rsid w:val="00317AFE"/>
    <w:rsid w:val="00320FEF"/>
    <w:rsid w:val="003347EB"/>
    <w:rsid w:val="0033662E"/>
    <w:rsid w:val="0037207E"/>
    <w:rsid w:val="00377030"/>
    <w:rsid w:val="0039755C"/>
    <w:rsid w:val="003A01B1"/>
    <w:rsid w:val="003A100F"/>
    <w:rsid w:val="003A53E0"/>
    <w:rsid w:val="003A5F6B"/>
    <w:rsid w:val="003C412E"/>
    <w:rsid w:val="003E79AA"/>
    <w:rsid w:val="003F21A8"/>
    <w:rsid w:val="0040016C"/>
    <w:rsid w:val="00400215"/>
    <w:rsid w:val="004120B6"/>
    <w:rsid w:val="00413A20"/>
    <w:rsid w:val="00423121"/>
    <w:rsid w:val="004338E2"/>
    <w:rsid w:val="00437DED"/>
    <w:rsid w:val="004458C1"/>
    <w:rsid w:val="00453417"/>
    <w:rsid w:val="00480F1E"/>
    <w:rsid w:val="00497095"/>
    <w:rsid w:val="004A2DB5"/>
    <w:rsid w:val="004B027B"/>
    <w:rsid w:val="004B40B9"/>
    <w:rsid w:val="004E4C5F"/>
    <w:rsid w:val="004E6740"/>
    <w:rsid w:val="004F1C73"/>
    <w:rsid w:val="004F21CC"/>
    <w:rsid w:val="004F60EC"/>
    <w:rsid w:val="00506DF9"/>
    <w:rsid w:val="00517D40"/>
    <w:rsid w:val="0052794F"/>
    <w:rsid w:val="00531056"/>
    <w:rsid w:val="00553D45"/>
    <w:rsid w:val="0055636C"/>
    <w:rsid w:val="0056406D"/>
    <w:rsid w:val="0058423C"/>
    <w:rsid w:val="005926C4"/>
    <w:rsid w:val="00593C86"/>
    <w:rsid w:val="005A1028"/>
    <w:rsid w:val="005A1DF8"/>
    <w:rsid w:val="005A577B"/>
    <w:rsid w:val="005A69D7"/>
    <w:rsid w:val="005B23EB"/>
    <w:rsid w:val="005B49CA"/>
    <w:rsid w:val="005C6882"/>
    <w:rsid w:val="00617E10"/>
    <w:rsid w:val="00624E52"/>
    <w:rsid w:val="006311D5"/>
    <w:rsid w:val="00646B6E"/>
    <w:rsid w:val="0066518E"/>
    <w:rsid w:val="0067759E"/>
    <w:rsid w:val="006809DD"/>
    <w:rsid w:val="00683678"/>
    <w:rsid w:val="006910BB"/>
    <w:rsid w:val="006A4D47"/>
    <w:rsid w:val="006B608B"/>
    <w:rsid w:val="006B69C0"/>
    <w:rsid w:val="006C20E2"/>
    <w:rsid w:val="006C3BF9"/>
    <w:rsid w:val="006C7E8C"/>
    <w:rsid w:val="006D7FFB"/>
    <w:rsid w:val="00700928"/>
    <w:rsid w:val="007036FC"/>
    <w:rsid w:val="0070789B"/>
    <w:rsid w:val="0071261D"/>
    <w:rsid w:val="0071761D"/>
    <w:rsid w:val="00756F4E"/>
    <w:rsid w:val="00770FC4"/>
    <w:rsid w:val="00771651"/>
    <w:rsid w:val="00771B24"/>
    <w:rsid w:val="00773758"/>
    <w:rsid w:val="00790183"/>
    <w:rsid w:val="007A2B6E"/>
    <w:rsid w:val="007C0F24"/>
    <w:rsid w:val="007D1ACD"/>
    <w:rsid w:val="007D7C86"/>
    <w:rsid w:val="007E1092"/>
    <w:rsid w:val="007F7294"/>
    <w:rsid w:val="008031C9"/>
    <w:rsid w:val="008177A8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B5144"/>
    <w:rsid w:val="008C6A8C"/>
    <w:rsid w:val="008C6C40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73737"/>
    <w:rsid w:val="00984D62"/>
    <w:rsid w:val="00996798"/>
    <w:rsid w:val="009A3D64"/>
    <w:rsid w:val="009A4005"/>
    <w:rsid w:val="009B0CB3"/>
    <w:rsid w:val="009B1E75"/>
    <w:rsid w:val="009B49AC"/>
    <w:rsid w:val="009C5023"/>
    <w:rsid w:val="009D4A9F"/>
    <w:rsid w:val="009E330C"/>
    <w:rsid w:val="009F52F4"/>
    <w:rsid w:val="00A03492"/>
    <w:rsid w:val="00A16556"/>
    <w:rsid w:val="00A6595A"/>
    <w:rsid w:val="00A721D3"/>
    <w:rsid w:val="00AB292E"/>
    <w:rsid w:val="00AC2E91"/>
    <w:rsid w:val="00AC6352"/>
    <w:rsid w:val="00AD3383"/>
    <w:rsid w:val="00AD4EE6"/>
    <w:rsid w:val="00AE0F87"/>
    <w:rsid w:val="00B03E26"/>
    <w:rsid w:val="00B06F43"/>
    <w:rsid w:val="00B112B6"/>
    <w:rsid w:val="00B11DC3"/>
    <w:rsid w:val="00B15C5E"/>
    <w:rsid w:val="00B35CB4"/>
    <w:rsid w:val="00B37E68"/>
    <w:rsid w:val="00B4568F"/>
    <w:rsid w:val="00B542D3"/>
    <w:rsid w:val="00B646BB"/>
    <w:rsid w:val="00B839C2"/>
    <w:rsid w:val="00B83F28"/>
    <w:rsid w:val="00B8701C"/>
    <w:rsid w:val="00B9217C"/>
    <w:rsid w:val="00BA5B05"/>
    <w:rsid w:val="00BC136A"/>
    <w:rsid w:val="00BC263D"/>
    <w:rsid w:val="00C0303C"/>
    <w:rsid w:val="00C05588"/>
    <w:rsid w:val="00C077A8"/>
    <w:rsid w:val="00C114E4"/>
    <w:rsid w:val="00C173FA"/>
    <w:rsid w:val="00C2238E"/>
    <w:rsid w:val="00C30E1B"/>
    <w:rsid w:val="00C3290D"/>
    <w:rsid w:val="00C37462"/>
    <w:rsid w:val="00C440CB"/>
    <w:rsid w:val="00C53B53"/>
    <w:rsid w:val="00C54489"/>
    <w:rsid w:val="00C66471"/>
    <w:rsid w:val="00C67A43"/>
    <w:rsid w:val="00C7203C"/>
    <w:rsid w:val="00C75F37"/>
    <w:rsid w:val="00C92BDA"/>
    <w:rsid w:val="00CA22F8"/>
    <w:rsid w:val="00CB4134"/>
    <w:rsid w:val="00CB55A3"/>
    <w:rsid w:val="00CB56F0"/>
    <w:rsid w:val="00CD027E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C7B3A"/>
    <w:rsid w:val="00DD4D9E"/>
    <w:rsid w:val="00DD5734"/>
    <w:rsid w:val="00E02CC5"/>
    <w:rsid w:val="00E1135F"/>
    <w:rsid w:val="00E16FE8"/>
    <w:rsid w:val="00E275E7"/>
    <w:rsid w:val="00E40555"/>
    <w:rsid w:val="00E467D1"/>
    <w:rsid w:val="00E50799"/>
    <w:rsid w:val="00E57D79"/>
    <w:rsid w:val="00E64EDE"/>
    <w:rsid w:val="00E65C41"/>
    <w:rsid w:val="00E82F92"/>
    <w:rsid w:val="00E976D5"/>
    <w:rsid w:val="00EA4D4E"/>
    <w:rsid w:val="00EB51B2"/>
    <w:rsid w:val="00EC61B0"/>
    <w:rsid w:val="00EE2C71"/>
    <w:rsid w:val="00EE3319"/>
    <w:rsid w:val="00EF6095"/>
    <w:rsid w:val="00F205E7"/>
    <w:rsid w:val="00F21C06"/>
    <w:rsid w:val="00F21CC0"/>
    <w:rsid w:val="00F40337"/>
    <w:rsid w:val="00F53E2D"/>
    <w:rsid w:val="00F619EF"/>
    <w:rsid w:val="00F66255"/>
    <w:rsid w:val="00F822C1"/>
    <w:rsid w:val="00F855D2"/>
    <w:rsid w:val="00FA05D5"/>
    <w:rsid w:val="00FB15C1"/>
    <w:rsid w:val="00FB4EFA"/>
    <w:rsid w:val="00FC2729"/>
    <w:rsid w:val="00FC4CD0"/>
    <w:rsid w:val="00FD11EB"/>
    <w:rsid w:val="00FD20ED"/>
    <w:rsid w:val="205AF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3AAFFF"/>
  <w15:chartTrackingRefBased/>
  <w15:docId w15:val="{C1889F79-4104-4779-BDFD-B39C0B86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EA4D4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A4D4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A4D4E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4D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4D4E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9F52F4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7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magnetische-positionssensoren-mit-iolink-44200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4a9b3-6a8c-458d-8914-14498e185c78">
      <Terms xmlns="http://schemas.microsoft.com/office/infopath/2007/PartnerControls"/>
    </lcf76f155ced4ddcb4097134ff3c332f>
    <TaxCatchAll xmlns="5d58ee7f-5fa7-47cb-8066-2fe19394760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6" ma:contentTypeDescription="Ein neues Dokument erstellen." ma:contentTypeScope="" ma:versionID="9e2e15264170321f087d94a3fd33af03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f0f191c29ca2fe5bc1a2520381b926e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F191B-14ED-4B78-B890-E99CBDD9A1F3}">
  <ds:schemaRefs>
    <ds:schemaRef ds:uri="http://schemas.microsoft.com/office/2006/metadata/properties"/>
    <ds:schemaRef ds:uri="http://schemas.microsoft.com/office/infopath/2007/PartnerControls"/>
    <ds:schemaRef ds:uri="c244a9b3-6a8c-458d-8914-14498e185c78"/>
    <ds:schemaRef ds:uri="5d58ee7f-5fa7-47cb-8066-2fe193947609"/>
  </ds:schemaRefs>
</ds:datastoreItem>
</file>

<file path=customXml/itemProps2.xml><?xml version="1.0" encoding="utf-8"?>
<ds:datastoreItem xmlns:ds="http://schemas.openxmlformats.org/officeDocument/2006/customXml" ds:itemID="{1AA37D26-CF77-451E-BEFD-15F9C1572F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71DA0-29A3-4935-993B-A27559DB0A2E}"/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250</Words>
  <Characters>1917</Characters>
  <Application>Microsoft Office Word</Application>
  <DocSecurity>0</DocSecurity>
  <Lines>15</Lines>
  <Paragraphs>4</Paragraphs>
  <ScaleCrop>false</ScaleCrop>
  <Company>Hans Turck GmbH &amp; Co.KG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62</cp:revision>
  <cp:lastPrinted>2015-10-14T01:45:00Z</cp:lastPrinted>
  <dcterms:created xsi:type="dcterms:W3CDTF">2022-07-12T15:19:00Z</dcterms:created>
  <dcterms:modified xsi:type="dcterms:W3CDTF">2022-07-27T13:39:00Z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0x0101006175B7513D16A341AAF089FD9458BE2E</vt:lpwstr>
  </property>
</Properties>
</file>